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E0" w:rsidRDefault="005337E0" w:rsidP="005337E0">
      <w:r>
        <w:t xml:space="preserve">Статья 12. Устав общества </w:t>
      </w:r>
    </w:p>
    <w:p w:rsidR="005337E0" w:rsidRDefault="005337E0" w:rsidP="005337E0">
      <w:r>
        <w:t xml:space="preserve">(в ред. Федерального закона от 30.12.2008 N 312-ФЗ) </w:t>
      </w:r>
    </w:p>
    <w:p w:rsidR="005337E0" w:rsidRDefault="005337E0" w:rsidP="005337E0">
      <w:r>
        <w:t xml:space="preserve">1. Устав общества является учредительным документом общества. </w:t>
      </w:r>
    </w:p>
    <w:p w:rsidR="005337E0" w:rsidRDefault="005337E0" w:rsidP="005337E0">
      <w:r>
        <w:t xml:space="preserve">2. Устав общества должен содержать: </w:t>
      </w:r>
    </w:p>
    <w:p w:rsidR="005337E0" w:rsidRDefault="005337E0" w:rsidP="005337E0">
      <w:r>
        <w:t xml:space="preserve">полное и сокращенное фирменное наименование общества; </w:t>
      </w:r>
    </w:p>
    <w:p w:rsidR="005337E0" w:rsidRDefault="005337E0" w:rsidP="005337E0">
      <w:r>
        <w:t xml:space="preserve">сведения о месте нахождения общества; </w:t>
      </w:r>
    </w:p>
    <w:p w:rsidR="005337E0" w:rsidRDefault="005337E0" w:rsidP="005337E0">
      <w:r>
        <w:t xml:space="preserve">сведения о составе и компетенции органов общества, в том числе о вопросах, составляющих исключительную компетенцию общего собрания участников общества, о порядке принятия органами общества решений, в том числе о вопросах, решения по которым принимаются единогласно или квалифицированным большинством голосов; </w:t>
      </w:r>
    </w:p>
    <w:p w:rsidR="005337E0" w:rsidRDefault="005337E0" w:rsidP="005337E0">
      <w:r>
        <w:t xml:space="preserve">сведения о размере уставного капитала общества; </w:t>
      </w:r>
    </w:p>
    <w:p w:rsidR="005337E0" w:rsidRDefault="005337E0" w:rsidP="005337E0">
      <w:r>
        <w:t xml:space="preserve">права и обязанности участников общества; </w:t>
      </w:r>
    </w:p>
    <w:p w:rsidR="005337E0" w:rsidRDefault="005337E0" w:rsidP="005337E0">
      <w:r>
        <w:t xml:space="preserve">сведения о порядке и последствиях выхода участника общества из общества, если право на выход из общества предусмотрено уставом общества; </w:t>
      </w:r>
    </w:p>
    <w:p w:rsidR="005337E0" w:rsidRDefault="005337E0" w:rsidP="005337E0">
      <w:r>
        <w:t xml:space="preserve">сведения о порядке перехода доли или части доли в уставном капитале общества к другому лицу; </w:t>
      </w:r>
    </w:p>
    <w:p w:rsidR="005337E0" w:rsidRDefault="005337E0" w:rsidP="005337E0">
      <w:r>
        <w:t xml:space="preserve">сведения о порядке хранения документов общества и о порядке предоставления обществом информации участникам общества и другим лицам; </w:t>
      </w:r>
    </w:p>
    <w:p w:rsidR="005337E0" w:rsidRDefault="005337E0" w:rsidP="005337E0">
      <w:r>
        <w:t xml:space="preserve">иные сведения, предусмотренные настоящим Федеральным законом. </w:t>
      </w:r>
    </w:p>
    <w:p w:rsidR="005337E0" w:rsidRDefault="005337E0" w:rsidP="005337E0">
      <w:r>
        <w:t xml:space="preserve">Устав общества может также содержать иные положения, не противоречащие настоящему Федеральному закону и иным федеральным законам. </w:t>
      </w:r>
    </w:p>
    <w:p w:rsidR="005337E0" w:rsidRDefault="005337E0" w:rsidP="005337E0">
      <w:r>
        <w:t xml:space="preserve">3. По требованию участника общества, аудитора или любого заинтересованного лица общество обязано в разумные сроки предоставить им возможность ознакомиться с уставом общества, в том числе с изменениями. Общество обязано по требованию участника общества предоставить ему копию действующего устава общества. Плата, взимаемая обществом за предоставление копий, не может превышать затраты на их изготовление. </w:t>
      </w:r>
    </w:p>
    <w:p w:rsidR="005337E0" w:rsidRDefault="005337E0" w:rsidP="005337E0">
      <w:r>
        <w:t xml:space="preserve">4. Изменения в устав общества вносятся по решению общего собрания участников общества. </w:t>
      </w:r>
    </w:p>
    <w:p w:rsidR="005337E0" w:rsidRDefault="005337E0" w:rsidP="005337E0">
      <w:r>
        <w:t>Изменения, внесенные в устав общества, подлежат государственной регистрации в порядке, предусмотренном статьей 13 настоящего Федерального закона для регистрации общества.</w:t>
      </w:r>
    </w:p>
    <w:p w:rsidR="004B1F89" w:rsidRDefault="005337E0" w:rsidP="005337E0">
      <w:r>
        <w:t>Изменения, внесенные в устав общества, приобретают силу для третьих лиц с момента их государственной регистрации, а в случаях, установленных настоящим Федеральным законом, с момента уведомления органа, осуществляющего государственную регистрацию.</w:t>
      </w:r>
    </w:p>
    <w:sectPr w:rsidR="004B1F89" w:rsidSect="004B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37E0"/>
    <w:rsid w:val="004B1F89"/>
    <w:rsid w:val="0053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>Hewlett-Packard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Mondor</dc:creator>
  <cp:lastModifiedBy>Mondor</cp:lastModifiedBy>
  <cp:revision>1</cp:revision>
  <dcterms:created xsi:type="dcterms:W3CDTF">2014-01-15T15:58:00Z</dcterms:created>
  <dcterms:modified xsi:type="dcterms:W3CDTF">2014-01-15T15:58:00Z</dcterms:modified>
</cp:coreProperties>
</file>